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vertAlign w:val="baseline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Студије новинарства, Социјална политика и социјални рад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Односи с јавношћу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проф. др Веселин Кљајић,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 доцент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др Марко Недељковић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Oбавезни (Н), изборни (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)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6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Предмет обухвата кључне аспекте савремених односа с јавношћу и омогућава студентима да разумеју значај појединачних елемената који су предуслов за успешну комуникацију са свим циљним јавностима и остваривање комуникационих и маркетиншких циљева. На тај начин студенти стичу знања о томе како се интегрисаним комуникацијама и различитим ПР активностима гради и формира имиџ, репутација и идентитет особе, производа или компаније, али и како се остварују други специфични циљеви односа с јавношћу. Крајњи циљ предмета је да студенти буду оспособљени за разумевање појединачних елемената односа с јавношћу и практичан рад у различитим областима, од корпоративних и интерних комуникација, преко односа с медијима и менаџмента догађаја, до кризног ПР-а и адвертајзинга.        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Програмом предмета Односи с јавношћу предвиђено је стицање теоријских и практичних знања који ће омогућити дипломираним студентима да се укључе у сваки део процеса који односи с јавношћу обухватају. Кроз предавања посебно ће бити потенциран рад на усавршавању и препознавању вештина којима будући комуникатори треба да се усавршавају. На тај начин ћемо будуће дипломце оспособити за рад у агенцијама које се баве односима с јавношћу и маркетингом, великим компанијама које имају развијене секторе из ове области, државним институцијама и политичким странкама где је потреба за овом врстом кадрова све већа. Студенти ће током курса такође научити и како се пишу комуникациони пројекти и осмишљавају ПР стратегије, што ће им омогућити и разумевање менаџерског посла у овој области и брже напредовање у будућој каријери.   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Теоријска настава обухвата следеће: Дефинисање кључних појмова појмова  – односи с јавношћу, адвертајзинг, маркетинг, пропаганда, публицитет, брендинг; Односи с медијима – елементи ефикасне и континуиране комуникације са медијима; Корпоративна комуникација – имиџ, репутација, идентитет, стратегије; Интерна комуникација – улога, значај и канали комуницирања; Менаџмент догађаја – креативна употреба догађаја у ПР-у; Употреба нових технологија у комуникацији; Онлајн ПР; Лобирање – начини утицаја на доносиоце одлука; Лични ПР – од идентитета, преко грађења имиџа до репутације личности; Кризни ПР – узроци криза, управљање кризним ситуацијама и стратегије за решавање криза; Вештине писања и презентовања које су потребне професионалцима у области односа с јавношћу; Писање комуникационих пројеката; Истраживање у ПР пројектима – ситуациона, СВОТ и ПЕСТ анализа; Улога и значај креативних решења у ПР пројектима; Евалуација односа с јавношћу и мерење ефеката ПР активности.  </w:t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 обухвата израду комуникационог пројекта током којег се студенти оспособљавају за практичну примену стечених знања на предмету. Кроз извођење практичне наставе студенти такође стичу и потпуније разумевање значаја свих појединачних наставних јединица које се уче у теоријском делу, као и њихову улогу у интегрисаним корпоративним и маркетиншким комуникацијама.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Основна: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- Tench, Yeomanns, Откривање односа с јавношћу, ХУОЈ, Загреб, 2009.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Катлип, 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z w:val="20"/>
                <w:szCs w:val="20"/>
                <w:highlight w:val="white"/>
                <w:vertAlign w:val="baseline"/>
                <w:rtl w:val="0"/>
              </w:rPr>
              <w:t xml:space="preserve">С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. М., Сентер, А. Х. и Брум, Г. М.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Успешни односи с јавношћу, Службени гласник, Београд, 2006; </w:t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б) Допунска: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- Томић, Зоран, Односи с јавношћу: теорија и пракса, Сyнопсис, Загреб-Сарајево, 2016.</w:t>
            </w:r>
          </w:p>
          <w:p w:rsidR="00000000" w:rsidDel="00000000" w:rsidP="00000000" w:rsidRDefault="00000000" w:rsidRPr="00000000" w14:paraId="0000003B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- Блек, Семјуел, Односи с јавношћу, Clio, Београд, 2003; </w:t>
            </w:r>
          </w:p>
          <w:p w:rsidR="00000000" w:rsidDel="00000000" w:rsidP="00000000" w:rsidRDefault="00000000" w:rsidRPr="00000000" w14:paraId="0000003C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- Wragg D., Односи с медијима, Clio, Београд, 1996; </w:t>
            </w:r>
          </w:p>
          <w:p w:rsidR="00000000" w:rsidDel="00000000" w:rsidP="00000000" w:rsidRDefault="00000000" w:rsidRPr="00000000" w14:paraId="0000003D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- Grunig, Hunt,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Managing Public Relations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, Holt/Rinehart&amp;Winson, New York, 1984.</w:t>
            </w:r>
          </w:p>
          <w:p w:rsidR="00000000" w:rsidDel="00000000" w:rsidP="00000000" w:rsidRDefault="00000000" w:rsidRPr="00000000" w14:paraId="0000003E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- Бланд М., Мондесир С., Промоција на телевизији и радију, Clio, Београд, 1995.;</w:t>
            </w:r>
          </w:p>
          <w:p w:rsidR="00000000" w:rsidDel="00000000" w:rsidP="00000000" w:rsidRDefault="00000000" w:rsidRPr="00000000" w14:paraId="0000003F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- Jo Billingham, Giving Presentations, Oxford 2003. </w:t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45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Настава из предмета ће се реализовати као интерактивна настава која обухвата предавања и вежбе, тј. теоријски и практичан део извођења наставе. Остварује се комбинацијом уводних излагања наставника на предмету и укључивања студената за појединачне наставне јединице, како у виду power point и видео презентација, тако и у форми групних дискусија. Биће коришћени материјали и искуства из праксе великих компанија, агенција за односе с јавношћу, политичких странака, као и појединачни примери у форми студије случаја који омогућавају потпуније разумевање значаја и улоге појединачних елемената односа с јавношћу.  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contextualSpacing w:val="1"/>
      <w:textDirection w:val="btLr"/>
      <w:textAlignment w:val="top"/>
      <w:outlineLvl w:val="0"/>
    </w:pPr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bidi="ar-SA" w:eastAsia="sr-Latn" w:val="sr-Latn"/>
    </w:rPr>
  </w:style>
  <w:style w:type="character" w:styleId="Emphasis">
    <w:name w:val="Emphasis"/>
    <w:next w:val="Emphasis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wYyA7G6/jm0+v/grxfR9LZqwmjw==">AMUW2mVwpJ0nmNwIgVCZc6InYstqADLN4E4GKakAMsYiyfA9g+sP2qsYkwZv7SeX4rNwqMjO8BTm9w6wu1Qo6TJCnzvzCkWWozsMC6AbIupJufBRmW0LBrY=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2020-12-21T11:12:00Z</dcterms:created>
  <dc:creator>ivana.sunderic</dc:creator>
</cp:coreProperties>
</file>